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64" w:rsidRPr="00153508" w:rsidRDefault="00B34764" w:rsidP="002F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153508">
        <w:rPr>
          <w:rFonts w:ascii="Times New Roman" w:hAnsi="Times New Roman" w:cs="Times New Roman"/>
          <w:b/>
          <w:sz w:val="32"/>
          <w:szCs w:val="32"/>
          <w:lang w:val="es-ES"/>
        </w:rPr>
        <w:t>BTS CGO 2015</w:t>
      </w:r>
    </w:p>
    <w:p w:rsidR="00B34764" w:rsidRPr="00153508" w:rsidRDefault="00B34764" w:rsidP="002F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153508">
        <w:rPr>
          <w:rFonts w:ascii="Times New Roman" w:hAnsi="Times New Roman" w:cs="Times New Roman"/>
          <w:b/>
          <w:sz w:val="32"/>
          <w:szCs w:val="32"/>
          <w:lang w:val="es-ES"/>
        </w:rPr>
        <w:t>QUIEN CONCILIA GANA (MUCHO)</w:t>
      </w:r>
    </w:p>
    <w:p w:rsidR="00B34764" w:rsidRPr="002F65F5" w:rsidRDefault="00B34764" w:rsidP="002F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2F65F5">
        <w:rPr>
          <w:rFonts w:ascii="Times New Roman" w:hAnsi="Times New Roman" w:cs="Times New Roman"/>
          <w:sz w:val="24"/>
          <w:szCs w:val="24"/>
          <w:lang w:val="es-ES"/>
        </w:rPr>
        <w:t xml:space="preserve">Texte n° </w:t>
      </w:r>
      <w:r w:rsidR="00D90724" w:rsidRPr="002F65F5">
        <w:rPr>
          <w:rFonts w:ascii="Times New Roman" w:hAnsi="Times New Roman" w:cs="Times New Roman"/>
          <w:sz w:val="24"/>
          <w:szCs w:val="24"/>
          <w:lang w:val="es-ES"/>
        </w:rPr>
        <w:t>14</w:t>
      </w:r>
    </w:p>
    <w:p w:rsidR="00B34764" w:rsidRPr="00153508" w:rsidRDefault="001D124D" w:rsidP="002F65F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>Elpai</w:t>
      </w:r>
      <w:r w:rsidR="00153508" w:rsidRPr="00D90724">
        <w:rPr>
          <w:rFonts w:ascii="Times New Roman" w:hAnsi="Times New Roman" w:cs="Times New Roman"/>
          <w:i/>
          <w:sz w:val="24"/>
          <w:szCs w:val="24"/>
          <w:lang w:val="es-ES"/>
        </w:rPr>
        <w:t>s.com</w:t>
      </w:r>
      <w:r w:rsidR="0015350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53508" w:rsidRPr="00153508">
        <w:rPr>
          <w:rFonts w:ascii="Times New Roman" w:hAnsi="Times New Roman" w:cs="Times New Roman"/>
          <w:sz w:val="24"/>
          <w:szCs w:val="24"/>
          <w:lang w:val="es-ES"/>
        </w:rPr>
        <w:t xml:space="preserve"> 8/01/2015</w:t>
      </w:r>
    </w:p>
    <w:p w:rsidR="00D90724" w:rsidRDefault="00D90724" w:rsidP="002F65F5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lang w:val="es-ES"/>
        </w:rPr>
        <w:sectPr w:rsidR="00D90724" w:rsidSect="001455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7F17" w:rsidRPr="00D21120" w:rsidRDefault="00E27F17" w:rsidP="002F65F5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lang w:val="es-ES"/>
        </w:rPr>
      </w:pPr>
      <w:r w:rsidRPr="00D21120">
        <w:rPr>
          <w:color w:val="000000" w:themeColor="text1"/>
          <w:lang w:val="es-ES"/>
        </w:rPr>
        <w:lastRenderedPageBreak/>
        <w:t>Según el</w:t>
      </w:r>
      <w:r w:rsidR="00D90724">
        <w:rPr>
          <w:rStyle w:val="apple-converted-space"/>
          <w:color w:val="000000" w:themeColor="text1"/>
          <w:lang w:val="es-ES"/>
        </w:rPr>
        <w:t xml:space="preserve"> </w:t>
      </w:r>
      <w:r w:rsidR="00405693">
        <w:fldChar w:fldCharType="begin"/>
      </w:r>
      <w:r w:rsidR="00405693" w:rsidRPr="00A75714">
        <w:rPr>
          <w:lang w:val="es-ES_tradnl"/>
        </w:rPr>
        <w:instrText>HYPERLINK "http://www.ipfe.org/Espa%C3%B1a/Documentos/IPF"</w:instrText>
      </w:r>
      <w:r w:rsidR="00405693">
        <w:fldChar w:fldCharType="separate"/>
      </w:r>
      <w:r w:rsidRPr="00D21120">
        <w:rPr>
          <w:rStyle w:val="Lienhypertexte"/>
          <w:color w:val="000000" w:themeColor="text1"/>
          <w:u w:val="none"/>
          <w:lang w:val="es-ES"/>
        </w:rPr>
        <w:t>Informe de Evolución de la Familia Europea en 2014,</w:t>
      </w:r>
      <w:r w:rsidR="00405693">
        <w:fldChar w:fldCharType="end"/>
      </w:r>
      <w:r w:rsidR="00153508" w:rsidRPr="00153508">
        <w:rPr>
          <w:lang w:val="es-ES"/>
        </w:rPr>
        <w:t xml:space="preserve"> </w:t>
      </w:r>
      <w:r w:rsidRPr="00D21120">
        <w:rPr>
          <w:color w:val="000000" w:themeColor="text1"/>
          <w:lang w:val="es-ES"/>
        </w:rPr>
        <w:t>del Instituto de Política Familiar, en España el 88,2% de las empresas definen de forma cerrada el horario de sus trabajadores, un porcentaje que baja hasta el 44,8% de Finlandia, donde la flexibilidad es mucho mayor</w:t>
      </w:r>
      <w:r w:rsidR="00B34764" w:rsidRPr="00D21120">
        <w:rPr>
          <w:color w:val="000000" w:themeColor="text1"/>
          <w:lang w:val="es-ES"/>
        </w:rPr>
        <w:t xml:space="preserve">. La jornada laboral en nuestro país es de 1.690 horas anuales, claramente por encima de países como Dinamarca (1.522) o Alemania (1.413). </w:t>
      </w:r>
      <w:r w:rsidR="00D21120" w:rsidRPr="00D21120">
        <w:rPr>
          <w:color w:val="000000" w:themeColor="text1"/>
          <w:lang w:val="es-ES"/>
        </w:rPr>
        <w:t>Jornadas</w:t>
      </w:r>
      <w:r w:rsidR="00B34764" w:rsidRPr="00D21120">
        <w:rPr>
          <w:color w:val="000000" w:themeColor="text1"/>
          <w:lang w:val="es-ES"/>
        </w:rPr>
        <w:t xml:space="preserve"> laborales extendidas con las que conciliar se convierte en misión imposible.</w:t>
      </w:r>
    </w:p>
    <w:p w:rsidR="00B34764" w:rsidRPr="00D21120" w:rsidRDefault="00E27F17" w:rsidP="002F65F5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lang w:val="es-ES"/>
        </w:rPr>
      </w:pPr>
      <w:r w:rsidRPr="00D21120">
        <w:rPr>
          <w:color w:val="000000" w:themeColor="text1"/>
          <w:lang w:val="es-ES"/>
        </w:rPr>
        <w:t xml:space="preserve">Las dificultades para la conciliación </w:t>
      </w:r>
      <w:r w:rsidR="00D90724">
        <w:rPr>
          <w:color w:val="000000" w:themeColor="text1"/>
          <w:lang w:val="es-ES"/>
        </w:rPr>
        <w:t>frenan a la mujer en</w:t>
      </w:r>
      <w:r w:rsidRPr="00D21120">
        <w:rPr>
          <w:color w:val="000000" w:themeColor="text1"/>
          <w:lang w:val="es-ES"/>
        </w:rPr>
        <w:t xml:space="preserve"> su acceso al mercado laboral. El segundo</w:t>
      </w:r>
      <w:r w:rsidR="00D90724">
        <w:rPr>
          <w:rStyle w:val="apple-converted-space"/>
          <w:color w:val="000000" w:themeColor="text1"/>
          <w:lang w:val="es-ES"/>
        </w:rPr>
        <w:t xml:space="preserve"> </w:t>
      </w:r>
      <w:r w:rsidR="00405693">
        <w:fldChar w:fldCharType="begin"/>
      </w:r>
      <w:r w:rsidR="00405693" w:rsidRPr="00A75714">
        <w:rPr>
          <w:lang w:val="es-ES_tradnl"/>
        </w:rPr>
        <w:instrText>HYPERLINK "http://www.google.es/url?sa=t&amp;rct=j&amp;q=&amp;esrc=s&amp;source=web&amp;cd=4&amp;ved=0CDUQFjAD&amp;url=http%3A%2F%2Fwww.quefranquicia.com%2Fcdn%2Fart%C3%ADculos%2FSegundo-estudio-situacion-conciliacion-Espana.pdf&amp;ei=POWPVNuJEJOUarCngfgO&amp;usg=AFQjCNFHOInEwyi8APOnCaVgqXVeDiR7_Q&amp;bvm=bv.81828268,d.d2s"</w:instrText>
      </w:r>
      <w:r w:rsidR="00405693">
        <w:fldChar w:fldCharType="separate"/>
      </w:r>
      <w:r w:rsidRPr="00D21120">
        <w:rPr>
          <w:rStyle w:val="Lienhypertexte"/>
          <w:color w:val="000000" w:themeColor="text1"/>
          <w:u w:val="none"/>
          <w:lang w:val="es-ES"/>
        </w:rPr>
        <w:t>Estudio sobre la Situación de la Conciliación en España</w:t>
      </w:r>
      <w:r w:rsidR="00405693">
        <w:fldChar w:fldCharType="end"/>
      </w:r>
      <w:r w:rsidRPr="00D21120">
        <w:rPr>
          <w:color w:val="000000" w:themeColor="text1"/>
          <w:lang w:val="es-ES"/>
        </w:rPr>
        <w:t>, elaborado por el Instituto Internacional de Ciencias Políticas, refleja que el 97,70% de las mujeres tiene un contrato a tiempo parcial para poder simultanear el trabajo con sus obligaciones familiares, frente al 2,30% de los hombres.</w:t>
      </w:r>
    </w:p>
    <w:p w:rsidR="00E27F17" w:rsidRPr="00D21120" w:rsidRDefault="00E27F17" w:rsidP="002F65F5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lang w:val="es-ES"/>
        </w:rPr>
      </w:pPr>
      <w:r w:rsidRPr="00D21120">
        <w:rPr>
          <w:color w:val="000000" w:themeColor="text1"/>
          <w:lang w:val="es-ES"/>
        </w:rPr>
        <w:t xml:space="preserve"> Pero además de un fracaso en materia de igualdad, el informe también pone de manifiesto que hay empresas que lo están haciendo bien: es el caso de Repsol, a la que considera la mejor compañía </w:t>
      </w:r>
      <w:r w:rsidR="00D90724">
        <w:rPr>
          <w:color w:val="000000" w:themeColor="text1"/>
          <w:lang w:val="es-ES"/>
        </w:rPr>
        <w:t xml:space="preserve">para conciliar. </w:t>
      </w:r>
      <w:r w:rsidRPr="00D21120">
        <w:rPr>
          <w:color w:val="000000" w:themeColor="text1"/>
          <w:lang w:val="es-ES"/>
        </w:rPr>
        <w:t>“En Repsol contamos desde 2007 con un Comi</w:t>
      </w:r>
      <w:r w:rsidR="006A01DF">
        <w:rPr>
          <w:color w:val="000000" w:themeColor="text1"/>
          <w:lang w:val="es-ES"/>
        </w:rPr>
        <w:t xml:space="preserve">té de Diversidad y Conciliación </w:t>
      </w:r>
      <w:r w:rsidRPr="00D21120">
        <w:rPr>
          <w:color w:val="000000" w:themeColor="text1"/>
          <w:lang w:val="es-ES"/>
        </w:rPr>
        <w:t>cuyo objetivo es impulsar la cultura del respeto a la</w:t>
      </w:r>
      <w:r w:rsidR="001D124D">
        <w:rPr>
          <w:color w:val="000000" w:themeColor="text1"/>
          <w:lang w:val="es-ES"/>
        </w:rPr>
        <w:t>s diferencias, así como favorecer</w:t>
      </w:r>
      <w:r w:rsidRPr="00D21120">
        <w:rPr>
          <w:color w:val="000000" w:themeColor="text1"/>
          <w:lang w:val="es-ES"/>
        </w:rPr>
        <w:t xml:space="preserve"> la diversidad y facilitar el equilibrio entre la vida profesional y personal de sus empleados. Ahora tenemos 1.300 </w:t>
      </w:r>
      <w:proofErr w:type="spellStart"/>
      <w:r w:rsidRPr="00D21120">
        <w:rPr>
          <w:color w:val="000000" w:themeColor="text1"/>
          <w:lang w:val="es-ES"/>
        </w:rPr>
        <w:t>teletrabajadore</w:t>
      </w:r>
      <w:r w:rsidR="001D124D">
        <w:rPr>
          <w:color w:val="000000" w:themeColor="text1"/>
          <w:lang w:val="es-ES"/>
        </w:rPr>
        <w:t>s</w:t>
      </w:r>
      <w:proofErr w:type="spellEnd"/>
      <w:r w:rsidR="001D124D">
        <w:rPr>
          <w:color w:val="000000" w:themeColor="text1"/>
          <w:lang w:val="es-ES"/>
        </w:rPr>
        <w:t xml:space="preserve"> en todo el mundo, se ha impuls</w:t>
      </w:r>
      <w:r w:rsidRPr="00D21120">
        <w:rPr>
          <w:color w:val="000000" w:themeColor="text1"/>
          <w:lang w:val="es-ES"/>
        </w:rPr>
        <w:t>ado la flexibilidad horaria y se han puesto en marcha programas de autogestión del tiempo</w:t>
      </w:r>
      <w:r w:rsidR="00A75714">
        <w:rPr>
          <w:color w:val="000000" w:themeColor="text1"/>
          <w:lang w:val="es-ES"/>
        </w:rPr>
        <w:t>”</w:t>
      </w:r>
      <w:r w:rsidRPr="00D21120">
        <w:rPr>
          <w:color w:val="000000" w:themeColor="text1"/>
          <w:lang w:val="es-ES"/>
        </w:rPr>
        <w:t>, explica Jaime Martínez, director de Cultura Corporativa y Desarrollo de Personas de</w:t>
      </w:r>
      <w:r w:rsidR="001D124D">
        <w:rPr>
          <w:color w:val="000000" w:themeColor="text1"/>
          <w:lang w:val="es-ES"/>
        </w:rPr>
        <w:t xml:space="preserve"> Repsol. La razón que les anim</w:t>
      </w:r>
      <w:r w:rsidRPr="00D21120">
        <w:rPr>
          <w:color w:val="000000" w:themeColor="text1"/>
          <w:lang w:val="es-ES"/>
        </w:rPr>
        <w:t>ó a poner en marcha este programa es, según Martínez, “la búsqueda del bienestar del e</w:t>
      </w:r>
      <w:r w:rsidR="006A01DF">
        <w:rPr>
          <w:color w:val="000000" w:themeColor="text1"/>
          <w:lang w:val="es-ES"/>
        </w:rPr>
        <w:t xml:space="preserve">quipo humano que forma Repsol </w:t>
      </w:r>
      <w:r w:rsidRPr="00D21120">
        <w:rPr>
          <w:color w:val="000000" w:themeColor="text1"/>
          <w:lang w:val="es-ES"/>
        </w:rPr>
        <w:t>cuyo talento es una de las fortalezas de la empresa”. Entre los beneficios, la creatividad, la innovación, la mejora del clima laboral y el orgullo de pertenencia a la compañía</w:t>
      </w:r>
      <w:r w:rsidR="00B34764" w:rsidRPr="00D21120">
        <w:rPr>
          <w:color w:val="000000" w:themeColor="text1"/>
          <w:lang w:val="es-ES"/>
        </w:rPr>
        <w:t>.</w:t>
      </w:r>
    </w:p>
    <w:p w:rsidR="00D90724" w:rsidRDefault="00D90724" w:rsidP="002F65F5">
      <w:pPr>
        <w:spacing w:after="120" w:line="240" w:lineRule="auto"/>
        <w:rPr>
          <w:lang w:val="es-ES"/>
        </w:rPr>
        <w:sectPr w:rsidR="00D90724" w:rsidSect="00D90724">
          <w:type w:val="continuous"/>
          <w:pgSz w:w="11906" w:h="16838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:rsidR="001455C2" w:rsidRPr="00B34764" w:rsidRDefault="001455C2" w:rsidP="002F65F5">
      <w:pPr>
        <w:spacing w:after="120" w:line="240" w:lineRule="auto"/>
        <w:rPr>
          <w:lang w:val="es-ES"/>
        </w:rPr>
      </w:pPr>
    </w:p>
    <w:sectPr w:rsidR="001455C2" w:rsidRPr="00B34764" w:rsidSect="00D907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27F17"/>
    <w:rsid w:val="001455C2"/>
    <w:rsid w:val="00153508"/>
    <w:rsid w:val="001D124D"/>
    <w:rsid w:val="002F65F5"/>
    <w:rsid w:val="00405693"/>
    <w:rsid w:val="00421438"/>
    <w:rsid w:val="006A01DF"/>
    <w:rsid w:val="007C50E1"/>
    <w:rsid w:val="00A75714"/>
    <w:rsid w:val="00B34764"/>
    <w:rsid w:val="00B5669A"/>
    <w:rsid w:val="00B966E4"/>
    <w:rsid w:val="00C3755C"/>
    <w:rsid w:val="00D21120"/>
    <w:rsid w:val="00D467F9"/>
    <w:rsid w:val="00D90724"/>
    <w:rsid w:val="00E27F17"/>
    <w:rsid w:val="00E9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C2"/>
  </w:style>
  <w:style w:type="paragraph" w:styleId="Titre1">
    <w:name w:val="heading 1"/>
    <w:basedOn w:val="Normal"/>
    <w:link w:val="Titre1Car"/>
    <w:uiPriority w:val="9"/>
    <w:qFormat/>
    <w:rsid w:val="00E27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27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7F1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27F1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firma">
    <w:name w:val="firma"/>
    <w:basedOn w:val="Policepardfaut"/>
    <w:rsid w:val="00E27F17"/>
  </w:style>
  <w:style w:type="character" w:customStyle="1" w:styleId="autor">
    <w:name w:val="autor"/>
    <w:basedOn w:val="Policepardfaut"/>
    <w:rsid w:val="00E27F17"/>
  </w:style>
  <w:style w:type="character" w:styleId="Lienhypertexte">
    <w:name w:val="Hyperlink"/>
    <w:basedOn w:val="Policepardfaut"/>
    <w:uiPriority w:val="99"/>
    <w:semiHidden/>
    <w:unhideWhenUsed/>
    <w:rsid w:val="00E27F1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27F17"/>
  </w:style>
  <w:style w:type="character" w:customStyle="1" w:styleId="data">
    <w:name w:val="data"/>
    <w:basedOn w:val="Policepardfaut"/>
    <w:rsid w:val="00E27F17"/>
  </w:style>
  <w:style w:type="paragraph" w:styleId="NormalWeb">
    <w:name w:val="Normal (Web)"/>
    <w:basedOn w:val="Normal"/>
    <w:uiPriority w:val="99"/>
    <w:unhideWhenUsed/>
    <w:rsid w:val="00E2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7F17"/>
    <w:rPr>
      <w:b/>
      <w:bCs/>
    </w:rPr>
  </w:style>
  <w:style w:type="character" w:styleId="Accentuation">
    <w:name w:val="Emphasis"/>
    <w:basedOn w:val="Policepardfaut"/>
    <w:uiPriority w:val="20"/>
    <w:qFormat/>
    <w:rsid w:val="00E27F17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D90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432288">
          <w:marLeft w:val="0"/>
          <w:marRight w:val="0"/>
          <w:marTop w:val="225"/>
          <w:marBottom w:val="0"/>
          <w:divBdr>
            <w:top w:val="single" w:sz="6" w:space="3" w:color="EBEBEB"/>
            <w:left w:val="none" w:sz="0" w:space="0" w:color="auto"/>
            <w:bottom w:val="single" w:sz="6" w:space="2" w:color="EBEBEB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A6E00-070B-4D16-A785-8CB3AEE5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loussaua</dc:creator>
  <cp:keywords/>
  <dc:description/>
  <cp:lastModifiedBy>bts</cp:lastModifiedBy>
  <cp:revision>9</cp:revision>
  <cp:lastPrinted>2015-03-17T08:58:00Z</cp:lastPrinted>
  <dcterms:created xsi:type="dcterms:W3CDTF">2015-03-06T09:12:00Z</dcterms:created>
  <dcterms:modified xsi:type="dcterms:W3CDTF">2015-03-17T09:06:00Z</dcterms:modified>
</cp:coreProperties>
</file>