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E0B8F" w:rsidRPr="00EE0B8F" w:rsidTr="00EE0B8F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8F" w:rsidRPr="006A50FC" w:rsidRDefault="00EE0B8F" w:rsidP="008A5EB8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6A50FC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 xml:space="preserve">                                                  BTS NRC 2016</w:t>
            </w:r>
          </w:p>
          <w:p w:rsidR="00EE0B8F" w:rsidRPr="006A50FC" w:rsidRDefault="00EE0B8F" w:rsidP="008A5EB8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  <w:p w:rsidR="00EE0B8F" w:rsidRPr="006A50FC" w:rsidRDefault="00EE0B8F" w:rsidP="008A5EB8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6A50FC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El turismo consolida su repunte</w:t>
            </w:r>
            <w:r w:rsidRPr="006A50FC">
              <w:rPr>
                <w:rStyle w:val="Appelnotedebasdep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  <w:r w:rsidRPr="006A50FC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Pr="006A50FC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por el tirón de la demanda interna</w:t>
            </w:r>
          </w:p>
          <w:p w:rsidR="00EE0B8F" w:rsidRPr="006A50FC" w:rsidRDefault="00EE58F7" w:rsidP="008A5EB8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proofErr w:type="spellStart"/>
            <w:r w:rsidRPr="006A50FC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Texte</w:t>
            </w:r>
            <w:proofErr w:type="spellEnd"/>
            <w:r w:rsidRPr="006A50FC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n°1</w:t>
            </w:r>
            <w:r w:rsidR="00EE0B8F" w:rsidRPr="006A50FC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4</w:t>
            </w:r>
          </w:p>
          <w:p w:rsidR="00EE0B8F" w:rsidRDefault="00EE0B8F" w:rsidP="008A5EB8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</w:tr>
    </w:tbl>
    <w:p w:rsidR="00EE0B8F" w:rsidRDefault="00EE0B8F" w:rsidP="008A5EB8">
      <w:pPr>
        <w:suppressLineNumbers/>
        <w:jc w:val="both"/>
        <w:rPr>
          <w:rFonts w:ascii="Times New Roman" w:hAnsi="Times New Roman" w:cs="Times New Roman"/>
          <w:lang w:val="es-ES_tradnl"/>
        </w:rPr>
      </w:pPr>
    </w:p>
    <w:p w:rsidR="00EE0B8F" w:rsidRDefault="00EE0B8F" w:rsidP="008A5EB8">
      <w:pPr>
        <w:suppressLineNumbers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i/>
          <w:u w:val="single"/>
          <w:lang w:val="es-ES_tradnl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s-ES_tradnl"/>
        </w:rPr>
        <w:t>l País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12/01/2016</w:t>
      </w:r>
    </w:p>
    <w:p w:rsidR="00EE0B8F" w:rsidRDefault="00EE0B8F" w:rsidP="008A5EB8">
      <w:pPr>
        <w:suppressLineNumbers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E0B8F" w:rsidRDefault="00EE0B8F" w:rsidP="00EE0B8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La asociación para la excelencia turística, </w:t>
      </w:r>
      <w:proofErr w:type="spellStart"/>
      <w:r w:rsidRPr="001F349C">
        <w:rPr>
          <w:rFonts w:ascii="Times New Roman" w:hAnsi="Times New Roman" w:cs="Times New Roman"/>
          <w:i/>
          <w:sz w:val="24"/>
          <w:szCs w:val="24"/>
          <w:lang w:val="es-ES_tradnl"/>
        </w:rPr>
        <w:t>Exceltur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ha informado este martes sobre el crecimiento del sector turístico en 2015. El PIB turístico ha crecido un 3.7% respecto a 2014 tras recibir 68 millones de turistas este año. La gran mayoría de las empresas del segmento (un 83.4%) han mejorado sus resultados. « El turismo se consolida como la locomotora de la recuperación económica en España y de la creación de empleo », ha explicado José Luis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Zoreda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vicepresidente ejecutivo de </w:t>
      </w:r>
      <w:proofErr w:type="spellStart"/>
      <w:r w:rsidRPr="001F349C">
        <w:rPr>
          <w:rFonts w:ascii="Times New Roman" w:hAnsi="Times New Roman" w:cs="Times New Roman"/>
          <w:i/>
          <w:sz w:val="24"/>
          <w:szCs w:val="24"/>
          <w:lang w:val="es-ES_tradnl"/>
        </w:rPr>
        <w:t>Exceltur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, quien ha indicado que la inestabilidad geopolítica de países competidores del Mediterráneo incrementa el atractivo de los destinos españoles.</w:t>
      </w:r>
    </w:p>
    <w:p w:rsidR="00EE0B8F" w:rsidRDefault="00EE0B8F" w:rsidP="00EE0B8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Los buenos datos de 2015 son sobre todo efecto del repunte de la demanda española. El turismo interno ha crecido un 5% respecto al ejercicio anterior, lo que ha generado un aumento de nuevos empleos que </w:t>
      </w:r>
      <w:proofErr w:type="spellStart"/>
      <w:r w:rsidRPr="001F349C">
        <w:rPr>
          <w:rFonts w:ascii="Times New Roman" w:hAnsi="Times New Roman" w:cs="Times New Roman"/>
          <w:i/>
          <w:sz w:val="24"/>
          <w:szCs w:val="24"/>
          <w:lang w:val="es-ES_tradnl"/>
        </w:rPr>
        <w:t>Exceltur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estima en 73 343 nuevos contratos un 5.5% más que en 2014. El turismo ha impulsado por tercer año la recuperación de la economía española representando el 11.7% del total del PIB español.</w:t>
      </w:r>
    </w:p>
    <w:p w:rsidR="00EE0B8F" w:rsidRDefault="00EE0B8F" w:rsidP="00EE0B8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Pese al contexto de general optimismo, desde </w:t>
      </w:r>
      <w:proofErr w:type="spellStart"/>
      <w:r w:rsidRPr="001F349C">
        <w:rPr>
          <w:rFonts w:ascii="Times New Roman" w:hAnsi="Times New Roman" w:cs="Times New Roman"/>
          <w:i/>
          <w:sz w:val="24"/>
          <w:szCs w:val="24"/>
          <w:lang w:val="es-ES_tradnl"/>
        </w:rPr>
        <w:t>Exceltur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han subrayado que los ingresos medios de los turistas extranjeros siguen cayendo. La inestabilidad en países competidores de sol y playa, como Túnez, Egipto o Turquía, ha favorecido los destinos españoles, pero el turista que llega a España gasta menos que en otras temporadas. En concreto, </w:t>
      </w:r>
      <w:proofErr w:type="spellStart"/>
      <w:r w:rsidRPr="001F349C">
        <w:rPr>
          <w:rFonts w:ascii="Times New Roman" w:hAnsi="Times New Roman" w:cs="Times New Roman"/>
          <w:i/>
          <w:sz w:val="24"/>
          <w:szCs w:val="24"/>
          <w:lang w:val="es-ES_tradnl"/>
        </w:rPr>
        <w:t>Exceltur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estima que España podría convertirse en el « gran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embudo</w:t>
      </w:r>
      <w:r>
        <w:rPr>
          <w:rStyle w:val="Appelnotedebasdep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es-ES_tradnl"/>
        </w:rPr>
        <w:t> » que recoja a los turistas rusos que descarten ir a Turquía, tras los múltiples atentados y el enfriamiento de las relaciones diplomáticas entre Ankara y Moscú. En un contexto macroeconómico de pérdida de valo</w:t>
      </w:r>
      <w:r w:rsidR="001F349C">
        <w:rPr>
          <w:rFonts w:ascii="Times New Roman" w:hAnsi="Times New Roman" w:cs="Times New Roman"/>
          <w:sz w:val="24"/>
          <w:szCs w:val="24"/>
          <w:lang w:val="es-ES_tradnl"/>
        </w:rPr>
        <w:t>r del euro</w:t>
      </w:r>
      <w:r>
        <w:rPr>
          <w:rFonts w:ascii="Times New Roman" w:hAnsi="Times New Roman" w:cs="Times New Roman"/>
          <w:sz w:val="24"/>
          <w:szCs w:val="24"/>
          <w:lang w:val="es-ES_tradnl"/>
        </w:rPr>
        <w:t>, España gana en potencial de atracción, lo que facilita la llegada, entre otros, de turistas norteamericanos y británicos.</w:t>
      </w:r>
    </w:p>
    <w:p w:rsidR="00EE0B8F" w:rsidRPr="00EE0B8F" w:rsidRDefault="00EE0B8F" w:rsidP="00EE0B8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E0B8F">
        <w:rPr>
          <w:rFonts w:ascii="Times New Roman" w:hAnsi="Times New Roman" w:cs="Times New Roman"/>
          <w:sz w:val="24"/>
          <w:szCs w:val="24"/>
          <w:lang w:val="es-ES_tradnl"/>
        </w:rPr>
        <w:t>Un subsector que ha demostrado particular dinamismo en 2015 ha sido el del turismo de negocio que ha crecido hasta septiembre un 11% respecto al ejercicio anterior. C</w:t>
      </w:r>
      <w:r>
        <w:rPr>
          <w:rFonts w:ascii="Times New Roman" w:hAnsi="Times New Roman" w:cs="Times New Roman"/>
          <w:sz w:val="24"/>
          <w:szCs w:val="24"/>
          <w:lang w:val="es-ES_tradnl"/>
        </w:rPr>
        <w:t>ada turista que llega o se mueve</w:t>
      </w:r>
      <w:r w:rsidRPr="00EE0B8F">
        <w:rPr>
          <w:rFonts w:ascii="Times New Roman" w:hAnsi="Times New Roman" w:cs="Times New Roman"/>
          <w:sz w:val="24"/>
          <w:szCs w:val="24"/>
          <w:lang w:val="es-ES_tradnl"/>
        </w:rPr>
        <w:t xml:space="preserve"> por razones de negocios gasta de media 164 euros, frente a los 98 que deja</w:t>
      </w:r>
      <w:bookmarkStart w:id="0" w:name="_GoBack"/>
      <w:bookmarkEnd w:id="0"/>
      <w:r w:rsidRPr="00EE0B8F">
        <w:rPr>
          <w:rFonts w:ascii="Times New Roman" w:hAnsi="Times New Roman" w:cs="Times New Roman"/>
          <w:sz w:val="24"/>
          <w:szCs w:val="24"/>
          <w:lang w:val="es-ES_tradnl"/>
        </w:rPr>
        <w:t>n los que viajan por otros motivos.</w:t>
      </w:r>
    </w:p>
    <w:p w:rsidR="00AD00EB" w:rsidRPr="00EE0B8F" w:rsidRDefault="00AD00EB">
      <w:pPr>
        <w:rPr>
          <w:lang w:val="es-ES_tradnl"/>
        </w:rPr>
      </w:pPr>
    </w:p>
    <w:sectPr w:rsidR="00AD00EB" w:rsidRPr="00EE0B8F" w:rsidSect="008A5EB8">
      <w:type w:val="continuous"/>
      <w:pgSz w:w="11906" w:h="16838"/>
      <w:pgMar w:top="1417" w:right="1417" w:bottom="1417" w:left="1417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AB" w:rsidRDefault="00BB73AB" w:rsidP="00EE0B8F">
      <w:pPr>
        <w:spacing w:after="0" w:line="240" w:lineRule="auto"/>
      </w:pPr>
      <w:r>
        <w:separator/>
      </w:r>
    </w:p>
  </w:endnote>
  <w:endnote w:type="continuationSeparator" w:id="0">
    <w:p w:rsidR="00BB73AB" w:rsidRDefault="00BB73AB" w:rsidP="00EE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AB" w:rsidRDefault="00BB73AB" w:rsidP="00EE0B8F">
      <w:pPr>
        <w:spacing w:after="0" w:line="240" w:lineRule="auto"/>
      </w:pPr>
      <w:r>
        <w:separator/>
      </w:r>
    </w:p>
  </w:footnote>
  <w:footnote w:type="continuationSeparator" w:id="0">
    <w:p w:rsidR="00BB73AB" w:rsidRDefault="00BB73AB" w:rsidP="00EE0B8F">
      <w:pPr>
        <w:spacing w:after="0" w:line="240" w:lineRule="auto"/>
      </w:pPr>
      <w:r>
        <w:continuationSeparator/>
      </w:r>
    </w:p>
  </w:footnote>
  <w:footnote w:id="1">
    <w:p w:rsidR="00EE0B8F" w:rsidRDefault="00EE0B8F" w:rsidP="00EE0B8F">
      <w:pPr>
        <w:pStyle w:val="Notedebasdepage"/>
        <w:rPr>
          <w:lang w:val="es-ES_tradnl"/>
        </w:rPr>
      </w:pPr>
      <w:r>
        <w:rPr>
          <w:rStyle w:val="Appelnotedebasdep"/>
        </w:rPr>
        <w:footnoteRef/>
      </w:r>
      <w:r>
        <w:rPr>
          <w:lang w:val="es-ES_tradnl"/>
        </w:rPr>
        <w:t xml:space="preserve"> El repunte : la reprise</w:t>
      </w:r>
    </w:p>
  </w:footnote>
  <w:footnote w:id="2">
    <w:p w:rsidR="00EE0B8F" w:rsidRDefault="00EE0B8F" w:rsidP="00EE0B8F">
      <w:pPr>
        <w:pStyle w:val="Notedebasdepage"/>
        <w:rPr>
          <w:lang w:val="es-ES_tradnl"/>
        </w:rPr>
      </w:pPr>
      <w:r>
        <w:rPr>
          <w:rStyle w:val="Appelnotedebasdep"/>
        </w:rPr>
        <w:footnoteRef/>
      </w:r>
      <w:r>
        <w:rPr>
          <w:lang w:val="es-ES_tradnl"/>
        </w:rPr>
        <w:t xml:space="preserve"> El embudo : </w:t>
      </w:r>
      <w:proofErr w:type="spellStart"/>
      <w:r>
        <w:rPr>
          <w:lang w:val="es-ES_tradnl"/>
        </w:rPr>
        <w:t>l’entonnoir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6583"/>
    <w:multiLevelType w:val="hybridMultilevel"/>
    <w:tmpl w:val="37F88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8F"/>
    <w:rsid w:val="001C38D2"/>
    <w:rsid w:val="001F349C"/>
    <w:rsid w:val="0030614D"/>
    <w:rsid w:val="006A50FC"/>
    <w:rsid w:val="008A5EB8"/>
    <w:rsid w:val="00A72428"/>
    <w:rsid w:val="00AD00EB"/>
    <w:rsid w:val="00B95364"/>
    <w:rsid w:val="00BB73AB"/>
    <w:rsid w:val="00EE0B8F"/>
    <w:rsid w:val="00E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8F"/>
    <w:pPr>
      <w:spacing w:after="160"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0B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0B8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E0B8F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EE0B8F"/>
    <w:rPr>
      <w:vertAlign w:val="superscript"/>
    </w:rPr>
  </w:style>
  <w:style w:type="table" w:styleId="Grilledutableau">
    <w:name w:val="Table Grid"/>
    <w:basedOn w:val="TableauNormal"/>
    <w:uiPriority w:val="39"/>
    <w:rsid w:val="00EE0B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8A5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8F"/>
    <w:pPr>
      <w:spacing w:after="160"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0B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0B8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E0B8F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EE0B8F"/>
    <w:rPr>
      <w:vertAlign w:val="superscript"/>
    </w:rPr>
  </w:style>
  <w:style w:type="table" w:styleId="Grilledutableau">
    <w:name w:val="Table Grid"/>
    <w:basedOn w:val="TableauNormal"/>
    <w:uiPriority w:val="39"/>
    <w:rsid w:val="00EE0B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8A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Valentine</cp:lastModifiedBy>
  <cp:revision>2</cp:revision>
  <dcterms:created xsi:type="dcterms:W3CDTF">2016-02-29T14:41:00Z</dcterms:created>
  <dcterms:modified xsi:type="dcterms:W3CDTF">2016-02-29T14:41:00Z</dcterms:modified>
</cp:coreProperties>
</file>