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8E8" w:rsidTr="008258E8">
        <w:tc>
          <w:tcPr>
            <w:tcW w:w="9212" w:type="dxa"/>
          </w:tcPr>
          <w:p w:rsidR="008258E8" w:rsidRPr="005A45D5" w:rsidRDefault="008258E8" w:rsidP="008258E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_tradnl" w:eastAsia="fr-FR"/>
              </w:rPr>
            </w:pPr>
            <w:r w:rsidRPr="005A45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_tradnl" w:eastAsia="fr-FR"/>
              </w:rPr>
              <w:t>BTS NRC</w:t>
            </w:r>
            <w:r w:rsidR="00500177" w:rsidRPr="005A45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_tradnl" w:eastAsia="fr-FR"/>
              </w:rPr>
              <w:t xml:space="preserve"> 2015</w:t>
            </w:r>
          </w:p>
          <w:p w:rsidR="008258E8" w:rsidRPr="008258E8" w:rsidRDefault="008258E8" w:rsidP="008258E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8258E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Casos de éxito en un país con clima privilegiado para la energía solar</w:t>
            </w:r>
          </w:p>
          <w:p w:rsidR="008258E8" w:rsidRPr="00420A9D" w:rsidRDefault="00500177" w:rsidP="00500177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proofErr w:type="spellStart"/>
            <w:r w:rsidRPr="00420A9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Texte</w:t>
            </w:r>
            <w:proofErr w:type="spellEnd"/>
            <w:r w:rsidRPr="00420A9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 n°</w:t>
            </w:r>
            <w:r w:rsidR="005A45D5" w:rsidRPr="00420A9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7</w:t>
            </w:r>
            <w:r w:rsidRPr="00420A9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 </w:t>
            </w:r>
          </w:p>
        </w:tc>
      </w:tr>
    </w:tbl>
    <w:p w:rsidR="00086A42" w:rsidRDefault="00086A42" w:rsidP="006E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</w:p>
    <w:p w:rsidR="006E6ECD" w:rsidRPr="006E6ECD" w:rsidRDefault="006E6ECD" w:rsidP="006E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ELMUNDO.ES, 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01/01/2015 </w:t>
      </w:r>
    </w:p>
    <w:p w:rsidR="006E6ECD" w:rsidRDefault="006E6ECD" w:rsidP="006E6E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6E6ECD" w:rsidSect="00B375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45D5" w:rsidRDefault="006E6ECD" w:rsidP="00500177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 </w:t>
      </w:r>
      <w:r w:rsidR="005A45D5"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energía solar es una de las opciones más atractiva</w:t>
      </w:r>
      <w:r w:rsidR="00086A4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entre las renovables. Especialmente en un país como España, con una privilegiada situación geográfica y climatología que permite que la mayor parte de su territorio tenga 2.5000 horas de sol al año, una de las cifras más alta</w:t>
      </w:r>
      <w:r w:rsidR="00086A4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los países del Mediterráneo.</w:t>
      </w:r>
    </w:p>
    <w:p w:rsidR="005A45D5" w:rsidRDefault="006E6ECD" w:rsidP="00500177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No es de extrañar entonces que el país tenga vasta experiencia en tecnología solar y, de hecho, </w:t>
      </w:r>
      <w:r w:rsidRPr="006E6ECD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ha sido líder mundial en desarrollo e implantación de centrales fotovoltaicas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y ocupa también el primer puesto en sistemas solares de concentración, exportando su tecnología a muchos países.</w:t>
      </w:r>
    </w:p>
    <w:p w:rsidR="00500177" w:rsidRDefault="006E6ECD" w:rsidP="00500177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Por eso, algunas de las novedades más sonadas de los próximos años </w:t>
      </w:r>
      <w:r w:rsidR="005A45D5"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podrían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proceder de investigaciones realizadas en territorio nacional. Una de ellas podría ser, por ejemplo, el proyecto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Solprocel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coordinado por el profesor de la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Universitat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Politècnica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Catalunya (UPC), Jordi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Martorell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del Instituto de Ciencias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Fotónicas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Martorell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quiere crear paneles fotovoltaicos orgánicos con altos niveles de transparencia, es decir, que pretende conseguir que sea la propia ventana la que capte la energía solar. </w:t>
      </w:r>
    </w:p>
    <w:p w:rsidR="006E6ECD" w:rsidRPr="006E6ECD" w:rsidRDefault="006E6ECD" w:rsidP="00500177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 una línea parecida trabaja la empresa vasca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Tecnalia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que quiere conseguir un mayor ahorro energético en el hogar -</w:t>
      </w:r>
      <w:r w:rsidR="00086A4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cifrado en 20% de momento</w:t>
      </w:r>
      <w:r w:rsidR="00086A4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bookmarkStart w:id="0" w:name="_GoBack"/>
      <w:bookmarkEnd w:id="0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- mediante fachadas inteligentes que capturen la luz del sol para aclimatar la casa. </w:t>
      </w:r>
    </w:p>
    <w:p w:rsidR="006E6ECD" w:rsidRDefault="006E6ECD" w:rsidP="005A45D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6E6ECD" w:rsidSect="00B37532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6E6ECD" w:rsidRDefault="006E6ECD" w:rsidP="00500177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También desde España ha surgido la empresa </w:t>
      </w:r>
      <w:proofErr w:type="spellStart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Solarays</w:t>
      </w:r>
      <w:proofErr w:type="spellEnd"/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creadora de las primeras placas solares que</w:t>
      </w:r>
      <w:r w:rsidRPr="006E6ECD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 imitan el movimiento de los </w:t>
      </w:r>
      <w:r w:rsidRPr="009F32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girasoles</w:t>
      </w:r>
      <w:r w:rsidR="009F32C1">
        <w:rPr>
          <w:rStyle w:val="Appelnotedebasdep"/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footnoteReference w:id="1"/>
      </w:r>
      <w:r w:rsidR="00912A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 </w:t>
      </w:r>
      <w:r w:rsidRPr="006E6ECD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y que consiguen entre un 30% y un 40% más de rendimiento diario</w:t>
      </w:r>
      <w:r w:rsidRPr="006E6E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ya que su sistema en movimiento «siempre está al máximo de potencia y recibe la máxima radiación solar</w:t>
      </w:r>
      <w:r w:rsidR="005A45D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».</w:t>
      </w:r>
    </w:p>
    <w:p w:rsidR="005A45D5" w:rsidRDefault="005A45D5" w:rsidP="00B37532">
      <w:pPr>
        <w:suppressLineNumbers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5A45D5" w:rsidRDefault="005A45D5" w:rsidP="00B37532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C86DC7" w:rsidRPr="006E6ECD" w:rsidRDefault="00C86DC7" w:rsidP="006E6ECD">
      <w:pPr>
        <w:spacing w:line="360" w:lineRule="auto"/>
        <w:jc w:val="both"/>
        <w:rPr>
          <w:lang w:val="es-ES"/>
        </w:rPr>
      </w:pPr>
    </w:p>
    <w:sectPr w:rsidR="00C86DC7" w:rsidRPr="006E6ECD" w:rsidSect="00B37532">
      <w:type w:val="continuous"/>
      <w:pgSz w:w="11906" w:h="16838"/>
      <w:pgMar w:top="1417" w:right="1417" w:bottom="1417" w:left="1417" w:header="708" w:footer="708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8E" w:rsidRDefault="008F468E" w:rsidP="009F32C1">
      <w:pPr>
        <w:spacing w:after="0" w:line="240" w:lineRule="auto"/>
      </w:pPr>
      <w:r>
        <w:separator/>
      </w:r>
    </w:p>
  </w:endnote>
  <w:endnote w:type="continuationSeparator" w:id="0">
    <w:p w:rsidR="008F468E" w:rsidRDefault="008F468E" w:rsidP="009F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8E" w:rsidRDefault="008F468E" w:rsidP="009F32C1">
      <w:pPr>
        <w:spacing w:after="0" w:line="240" w:lineRule="auto"/>
      </w:pPr>
      <w:r>
        <w:separator/>
      </w:r>
    </w:p>
  </w:footnote>
  <w:footnote w:type="continuationSeparator" w:id="0">
    <w:p w:rsidR="008F468E" w:rsidRDefault="008F468E" w:rsidP="009F32C1">
      <w:pPr>
        <w:spacing w:after="0" w:line="240" w:lineRule="auto"/>
      </w:pPr>
      <w:r>
        <w:continuationSeparator/>
      </w:r>
    </w:p>
  </w:footnote>
  <w:footnote w:id="1">
    <w:p w:rsidR="009F32C1" w:rsidRPr="009F32C1" w:rsidRDefault="009F32C1" w:rsidP="009F32C1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Style w:val="Appelnotedebasdep"/>
        </w:rPr>
        <w:footnoteRef/>
      </w:r>
      <w:r>
        <w:t xml:space="preserve"> </w:t>
      </w:r>
      <w:r w:rsidRPr="009F32C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Los girasoles : les </w:t>
      </w:r>
      <w:proofErr w:type="spellStart"/>
      <w:r w:rsidRPr="009F32C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tournesols</w:t>
      </w:r>
      <w:proofErr w:type="spellEnd"/>
    </w:p>
    <w:p w:rsidR="009F32C1" w:rsidRDefault="009F32C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9A6"/>
    <w:multiLevelType w:val="hybridMultilevel"/>
    <w:tmpl w:val="AB348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622F"/>
    <w:multiLevelType w:val="hybridMultilevel"/>
    <w:tmpl w:val="0114C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D"/>
    <w:rsid w:val="00022B60"/>
    <w:rsid w:val="00086A42"/>
    <w:rsid w:val="000B108E"/>
    <w:rsid w:val="00313A9A"/>
    <w:rsid w:val="00420A9D"/>
    <w:rsid w:val="00500177"/>
    <w:rsid w:val="005A45D5"/>
    <w:rsid w:val="005D1028"/>
    <w:rsid w:val="006E6ECD"/>
    <w:rsid w:val="007D6D7D"/>
    <w:rsid w:val="00805AF8"/>
    <w:rsid w:val="008258E8"/>
    <w:rsid w:val="00850E43"/>
    <w:rsid w:val="00862E46"/>
    <w:rsid w:val="008F468E"/>
    <w:rsid w:val="00912A8A"/>
    <w:rsid w:val="009477E3"/>
    <w:rsid w:val="009F32C1"/>
    <w:rsid w:val="00B37532"/>
    <w:rsid w:val="00C86DC7"/>
    <w:rsid w:val="00E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6E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ie">
    <w:name w:val="pie"/>
    <w:basedOn w:val="Normal"/>
    <w:rsid w:val="006E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r">
    <w:name w:val="autor"/>
    <w:basedOn w:val="Policepardfaut"/>
    <w:rsid w:val="006E6ECD"/>
  </w:style>
  <w:style w:type="paragraph" w:styleId="AdresseHTML">
    <w:name w:val="HTML Address"/>
    <w:basedOn w:val="Normal"/>
    <w:link w:val="AdresseHTMLCar"/>
    <w:uiPriority w:val="99"/>
    <w:semiHidden/>
    <w:unhideWhenUsed/>
    <w:rsid w:val="006E6E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6EC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6ECD"/>
    <w:rPr>
      <w:color w:val="0000FF"/>
      <w:u w:val="single"/>
    </w:rPr>
  </w:style>
  <w:style w:type="character" w:customStyle="1" w:styleId="fecha">
    <w:name w:val="fecha"/>
    <w:basedOn w:val="Policepardfaut"/>
    <w:rsid w:val="006E6ECD"/>
  </w:style>
  <w:style w:type="character" w:customStyle="1" w:styleId="hora">
    <w:name w:val="hora"/>
    <w:basedOn w:val="Policepardfaut"/>
    <w:rsid w:val="006E6ECD"/>
  </w:style>
  <w:style w:type="paragraph" w:styleId="NormalWeb">
    <w:name w:val="Normal (Web)"/>
    <w:basedOn w:val="Normal"/>
    <w:uiPriority w:val="99"/>
    <w:semiHidden/>
    <w:unhideWhenUsed/>
    <w:rsid w:val="006E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6EC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CD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6E6ECD"/>
  </w:style>
  <w:style w:type="table" w:styleId="Grilledutableau">
    <w:name w:val="Table Grid"/>
    <w:basedOn w:val="TableauNormal"/>
    <w:uiPriority w:val="59"/>
    <w:rsid w:val="0082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45D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32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32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3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6E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ie">
    <w:name w:val="pie"/>
    <w:basedOn w:val="Normal"/>
    <w:rsid w:val="006E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r">
    <w:name w:val="autor"/>
    <w:basedOn w:val="Policepardfaut"/>
    <w:rsid w:val="006E6ECD"/>
  </w:style>
  <w:style w:type="paragraph" w:styleId="AdresseHTML">
    <w:name w:val="HTML Address"/>
    <w:basedOn w:val="Normal"/>
    <w:link w:val="AdresseHTMLCar"/>
    <w:uiPriority w:val="99"/>
    <w:semiHidden/>
    <w:unhideWhenUsed/>
    <w:rsid w:val="006E6E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6EC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6ECD"/>
    <w:rPr>
      <w:color w:val="0000FF"/>
      <w:u w:val="single"/>
    </w:rPr>
  </w:style>
  <w:style w:type="character" w:customStyle="1" w:styleId="fecha">
    <w:name w:val="fecha"/>
    <w:basedOn w:val="Policepardfaut"/>
    <w:rsid w:val="006E6ECD"/>
  </w:style>
  <w:style w:type="character" w:customStyle="1" w:styleId="hora">
    <w:name w:val="hora"/>
    <w:basedOn w:val="Policepardfaut"/>
    <w:rsid w:val="006E6ECD"/>
  </w:style>
  <w:style w:type="paragraph" w:styleId="NormalWeb">
    <w:name w:val="Normal (Web)"/>
    <w:basedOn w:val="Normal"/>
    <w:uiPriority w:val="99"/>
    <w:semiHidden/>
    <w:unhideWhenUsed/>
    <w:rsid w:val="006E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6EC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CD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6E6ECD"/>
  </w:style>
  <w:style w:type="table" w:styleId="Grilledutableau">
    <w:name w:val="Table Grid"/>
    <w:basedOn w:val="TableauNormal"/>
    <w:uiPriority w:val="59"/>
    <w:rsid w:val="0082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45D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32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32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3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FA43-B572-4BF2-95AC-069F502D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3</cp:revision>
  <dcterms:created xsi:type="dcterms:W3CDTF">2015-02-10T11:10:00Z</dcterms:created>
  <dcterms:modified xsi:type="dcterms:W3CDTF">2015-02-19T16:21:00Z</dcterms:modified>
</cp:coreProperties>
</file>